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68A" w:rsidRPr="00FA612F" w:rsidRDefault="005C568A" w:rsidP="00FA612F">
      <w:pPr>
        <w:jc w:val="center"/>
        <w:rPr>
          <w:rFonts w:ascii="宋体"/>
          <w:b/>
          <w:bCs/>
          <w:sz w:val="52"/>
          <w:szCs w:val="52"/>
        </w:rPr>
      </w:pPr>
      <w:r w:rsidRPr="00FA612F">
        <w:rPr>
          <w:rFonts w:ascii="宋体" w:hAnsi="宋体" w:hint="eastAsia"/>
          <w:b/>
          <w:bCs/>
          <w:sz w:val="52"/>
          <w:szCs w:val="52"/>
        </w:rPr>
        <w:t>国家优惠政策</w:t>
      </w:r>
      <w:r w:rsidRPr="00FA612F">
        <w:rPr>
          <w:rFonts w:ascii="宋体" w:hAnsi="宋体"/>
          <w:b/>
          <w:bCs/>
          <w:sz w:val="52"/>
          <w:szCs w:val="52"/>
        </w:rPr>
        <w:t>(</w:t>
      </w:r>
      <w:r w:rsidRPr="00FA612F">
        <w:rPr>
          <w:rFonts w:ascii="宋体" w:hAnsi="宋体" w:hint="eastAsia"/>
          <w:b/>
          <w:bCs/>
          <w:sz w:val="52"/>
          <w:szCs w:val="52"/>
        </w:rPr>
        <w:t>摘录</w:t>
      </w:r>
      <w:r w:rsidRPr="00FA612F">
        <w:rPr>
          <w:rFonts w:ascii="宋体" w:hAnsi="宋体"/>
          <w:b/>
          <w:bCs/>
          <w:sz w:val="52"/>
          <w:szCs w:val="52"/>
        </w:rPr>
        <w:t>)</w:t>
      </w:r>
    </w:p>
    <w:p w:rsidR="005C568A" w:rsidRDefault="005C568A">
      <w:pPr>
        <w:rPr>
          <w:rFonts w:ascii="宋体"/>
          <w:b/>
          <w:bCs/>
          <w:sz w:val="28"/>
          <w:szCs w:val="28"/>
        </w:rPr>
      </w:pPr>
    </w:p>
    <w:p w:rsidR="005C568A" w:rsidRPr="00FA612F" w:rsidRDefault="005C568A">
      <w:pPr>
        <w:rPr>
          <w:rFonts w:ascii="宋体"/>
          <w:b/>
          <w:bCs/>
          <w:sz w:val="28"/>
          <w:szCs w:val="28"/>
        </w:rPr>
      </w:pPr>
      <w:r>
        <w:rPr>
          <w:rFonts w:ascii="宋体" w:hAnsi="宋体" w:hint="eastAsia"/>
          <w:b/>
          <w:bCs/>
          <w:sz w:val="28"/>
          <w:szCs w:val="28"/>
        </w:rPr>
        <w:t>一、</w:t>
      </w:r>
      <w:r w:rsidRPr="00FA612F">
        <w:rPr>
          <w:rFonts w:ascii="宋体" w:hAnsi="宋体" w:hint="eastAsia"/>
          <w:b/>
          <w:bCs/>
          <w:sz w:val="28"/>
          <w:szCs w:val="28"/>
        </w:rPr>
        <w:t>学费补偿和助学贷款代偿的内容：</w:t>
      </w:r>
      <w:r>
        <w:rPr>
          <w:rFonts w:ascii="宋体"/>
          <w:sz w:val="28"/>
          <w:szCs w:val="28"/>
        </w:rPr>
        <w:br/>
      </w:r>
      <w:r>
        <w:rPr>
          <w:rFonts w:ascii="宋体"/>
          <w:sz w:val="28"/>
          <w:szCs w:val="28"/>
        </w:rPr>
        <w:t>  </w:t>
      </w:r>
      <w:r w:rsidRPr="00FA612F">
        <w:rPr>
          <w:rStyle w:val="Strong"/>
          <w:rFonts w:ascii="宋体" w:hAnsi="宋体" w:hint="eastAsia"/>
          <w:sz w:val="28"/>
          <w:szCs w:val="28"/>
        </w:rPr>
        <w:t>资助对象：</w:t>
      </w:r>
      <w:r w:rsidRPr="00FA612F">
        <w:rPr>
          <w:rFonts w:ascii="宋体" w:hAnsi="宋体" w:hint="eastAsia"/>
          <w:sz w:val="28"/>
          <w:szCs w:val="28"/>
        </w:rPr>
        <w:t>公办普通高等学校、民办普通高等学校和独立学院的全日制普通本专科（含高职）、研究生、第二学士学位的应（往）届毕业生、在校生和入学新生，以及成人高校招收的普通本专科（高职）</w:t>
      </w:r>
      <w:bookmarkStart w:id="0" w:name="_GoBack"/>
      <w:bookmarkEnd w:id="0"/>
      <w:r w:rsidRPr="00FA612F">
        <w:rPr>
          <w:rFonts w:ascii="宋体" w:hAnsi="宋体" w:hint="eastAsia"/>
          <w:sz w:val="28"/>
          <w:szCs w:val="28"/>
        </w:rPr>
        <w:t>应（往）届毕业生、在校生和入学新生。在校期间已免除全部学费的学生，定向生、委培生、国防生，其他不属于服义务兵役到部队参军的学生，不享受国家资助。</w:t>
      </w:r>
      <w:r>
        <w:rPr>
          <w:rFonts w:ascii="宋体" w:hAnsi="宋体"/>
          <w:sz w:val="28"/>
          <w:szCs w:val="28"/>
        </w:rPr>
        <w:t xml:space="preserve"> </w:t>
      </w:r>
      <w:r>
        <w:rPr>
          <w:rFonts w:ascii="宋体" w:hAnsi="宋体"/>
          <w:sz w:val="28"/>
          <w:szCs w:val="28"/>
        </w:rPr>
        <w:br/>
        <w:t>  </w:t>
      </w:r>
      <w:r w:rsidRPr="00FA612F">
        <w:rPr>
          <w:rStyle w:val="Strong"/>
          <w:rFonts w:ascii="宋体" w:hAnsi="宋体" w:hint="eastAsia"/>
          <w:sz w:val="28"/>
          <w:szCs w:val="28"/>
        </w:rPr>
        <w:t>资助标准：</w:t>
      </w:r>
      <w:r w:rsidRPr="00FA612F">
        <w:rPr>
          <w:rFonts w:ascii="宋体" w:hAnsi="宋体" w:hint="eastAsia"/>
          <w:sz w:val="28"/>
          <w:szCs w:val="28"/>
        </w:rPr>
        <w:t>本专科生每人每年最高不超过</w:t>
      </w:r>
      <w:r w:rsidRPr="00FA612F">
        <w:rPr>
          <w:rFonts w:ascii="宋体" w:hAnsi="宋体"/>
          <w:sz w:val="28"/>
          <w:szCs w:val="28"/>
        </w:rPr>
        <w:t>8000</w:t>
      </w:r>
      <w:r w:rsidRPr="00FA612F">
        <w:rPr>
          <w:rFonts w:ascii="宋体" w:hAnsi="宋体" w:hint="eastAsia"/>
          <w:sz w:val="28"/>
          <w:szCs w:val="28"/>
        </w:rPr>
        <w:t>元，硕士研究生每人每年最高不超过</w:t>
      </w:r>
      <w:r w:rsidRPr="00FA612F">
        <w:rPr>
          <w:rFonts w:ascii="宋体" w:hAnsi="宋体"/>
          <w:sz w:val="28"/>
          <w:szCs w:val="28"/>
        </w:rPr>
        <w:t>12000</w:t>
      </w:r>
      <w:r w:rsidRPr="00FA612F">
        <w:rPr>
          <w:rFonts w:ascii="宋体" w:hAnsi="宋体" w:hint="eastAsia"/>
          <w:sz w:val="28"/>
          <w:szCs w:val="28"/>
        </w:rPr>
        <w:t>元。</w:t>
      </w:r>
      <w:r>
        <w:rPr>
          <w:rFonts w:ascii="宋体" w:hAnsi="宋体"/>
          <w:sz w:val="28"/>
          <w:szCs w:val="28"/>
        </w:rPr>
        <w:t xml:space="preserve"> </w:t>
      </w:r>
      <w:r>
        <w:rPr>
          <w:rFonts w:ascii="宋体" w:hAnsi="宋体"/>
          <w:sz w:val="28"/>
          <w:szCs w:val="28"/>
        </w:rPr>
        <w:br/>
        <w:t>  </w:t>
      </w:r>
      <w:r w:rsidRPr="00FA612F">
        <w:rPr>
          <w:rStyle w:val="Strong"/>
          <w:rFonts w:ascii="宋体" w:hAnsi="宋体" w:hint="eastAsia"/>
          <w:sz w:val="28"/>
          <w:szCs w:val="28"/>
        </w:rPr>
        <w:t>资助程序：</w:t>
      </w:r>
      <w:r w:rsidRPr="00FA612F">
        <w:rPr>
          <w:rFonts w:ascii="宋体" w:hAnsi="宋体" w:hint="eastAsia"/>
          <w:sz w:val="28"/>
          <w:szCs w:val="28"/>
        </w:rPr>
        <w:t>第一步，登录</w:t>
      </w:r>
      <w:r w:rsidRPr="00FA612F">
        <w:rPr>
          <w:rFonts w:ascii="宋体" w:hAnsi="宋体"/>
          <w:sz w:val="28"/>
          <w:szCs w:val="28"/>
        </w:rPr>
        <w:t>"</w:t>
      </w:r>
      <w:r w:rsidRPr="00FA612F">
        <w:rPr>
          <w:rFonts w:ascii="宋体" w:hAnsi="宋体" w:hint="eastAsia"/>
          <w:sz w:val="28"/>
          <w:szCs w:val="28"/>
        </w:rPr>
        <w:t>全国征兵网</w:t>
      </w:r>
      <w:r w:rsidRPr="00FA612F">
        <w:rPr>
          <w:rFonts w:ascii="宋体" w:hAnsi="宋体"/>
          <w:sz w:val="28"/>
          <w:szCs w:val="28"/>
        </w:rPr>
        <w:t>"</w:t>
      </w:r>
      <w:r w:rsidRPr="00FA612F">
        <w:rPr>
          <w:rFonts w:ascii="宋体" w:hAnsi="宋体" w:hint="eastAsia"/>
          <w:sz w:val="28"/>
          <w:szCs w:val="28"/>
        </w:rPr>
        <w:t>（网址：</w:t>
      </w:r>
      <w:r w:rsidRPr="00FA612F">
        <w:rPr>
          <w:rFonts w:ascii="宋体" w:hAnsi="宋体"/>
          <w:sz w:val="28"/>
          <w:szCs w:val="28"/>
        </w:rPr>
        <w:t>http//www.gfbzb.gov.cn</w:t>
      </w:r>
      <w:r w:rsidRPr="00FA612F">
        <w:rPr>
          <w:rFonts w:ascii="宋体" w:hAnsi="宋体" w:hint="eastAsia"/>
          <w:sz w:val="28"/>
          <w:szCs w:val="28"/>
        </w:rPr>
        <w:t>）报名应征，填写、打印《高校学生应征入伍学费补偿国家助学贷款代偿申请表》并提交学校学生资助管理部门。</w:t>
      </w:r>
      <w:r w:rsidRPr="00FA612F">
        <w:rPr>
          <w:rFonts w:ascii="宋体" w:hAnsi="宋体"/>
          <w:sz w:val="28"/>
          <w:szCs w:val="28"/>
        </w:rPr>
        <w:t xml:space="preserve"> </w:t>
      </w:r>
      <w:r w:rsidRPr="00FA612F">
        <w:rPr>
          <w:rFonts w:ascii="宋体" w:hAnsi="宋体" w:hint="eastAsia"/>
          <w:sz w:val="28"/>
          <w:szCs w:val="28"/>
        </w:rPr>
        <w:t>第二步，学校相关部门对《申请表》中学生的资助资格、标准、金额等相关信息进行审核，加盖公章，一份留存，一份返还学生。</w:t>
      </w:r>
      <w:r w:rsidRPr="00FA612F">
        <w:rPr>
          <w:rFonts w:ascii="宋体" w:hAnsi="宋体"/>
          <w:sz w:val="28"/>
          <w:szCs w:val="28"/>
        </w:rPr>
        <w:t xml:space="preserve"> </w:t>
      </w:r>
      <w:r w:rsidRPr="00FA612F">
        <w:rPr>
          <w:rFonts w:ascii="宋体" w:hAnsi="宋体" w:hint="eastAsia"/>
          <w:sz w:val="28"/>
          <w:szCs w:val="28"/>
        </w:rPr>
        <w:t>第三步，学生在征兵报名时将《申请表》交至征集地县级人民政府征兵办公室。学生通过征兵体检被批准入伍后，县级征兵办对《申请表》加盖公章并返还学生。</w:t>
      </w:r>
      <w:r w:rsidRPr="00FA612F">
        <w:rPr>
          <w:rFonts w:ascii="宋体" w:hAnsi="宋体"/>
          <w:sz w:val="28"/>
          <w:szCs w:val="28"/>
        </w:rPr>
        <w:t xml:space="preserve"> </w:t>
      </w:r>
      <w:r w:rsidRPr="00FA612F">
        <w:rPr>
          <w:rFonts w:ascii="宋体" w:hAnsi="宋体" w:hint="eastAsia"/>
          <w:sz w:val="28"/>
          <w:szCs w:val="28"/>
        </w:rPr>
        <w:t>第四步，学生将《申请表》原件和入伍通知书复印件，寄送至原就读高校学生资助管理部门，由学校向学生补偿学费、偿还助学贷款或资助学费。</w:t>
      </w:r>
    </w:p>
    <w:p w:rsidR="005C568A" w:rsidRDefault="005C568A">
      <w:pPr>
        <w:rPr>
          <w:rFonts w:ascii="宋体"/>
          <w:b/>
          <w:bCs/>
          <w:sz w:val="28"/>
          <w:szCs w:val="28"/>
        </w:rPr>
      </w:pPr>
    </w:p>
    <w:p w:rsidR="005C568A" w:rsidRDefault="005C568A">
      <w:pPr>
        <w:rPr>
          <w:rFonts w:ascii="宋体"/>
          <w:b/>
          <w:bCs/>
          <w:sz w:val="28"/>
          <w:szCs w:val="28"/>
        </w:rPr>
      </w:pPr>
      <w:r>
        <w:rPr>
          <w:rFonts w:ascii="宋体" w:hAnsi="宋体" w:hint="eastAsia"/>
          <w:b/>
          <w:bCs/>
          <w:sz w:val="28"/>
          <w:szCs w:val="28"/>
        </w:rPr>
        <w:t>二、</w:t>
      </w:r>
      <w:r w:rsidRPr="00FA612F">
        <w:rPr>
          <w:rFonts w:ascii="宋体" w:hAnsi="宋体" w:hint="eastAsia"/>
          <w:b/>
          <w:bCs/>
          <w:sz w:val="28"/>
          <w:szCs w:val="28"/>
        </w:rPr>
        <w:t>考试升学：</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1</w:t>
      </w:r>
      <w:r w:rsidRPr="00FA612F">
        <w:rPr>
          <w:rFonts w:ascii="宋体" w:hAnsi="宋体" w:hint="eastAsia"/>
          <w:sz w:val="28"/>
          <w:szCs w:val="28"/>
        </w:rPr>
        <w:t>）退役大学生士兵入学或复学后免修军事技能训练，直接获得学分；</w:t>
      </w:r>
      <w:r>
        <w:rPr>
          <w:rFonts w:ascii="宋体"/>
          <w:sz w:val="28"/>
          <w:szCs w:val="28"/>
        </w:rPr>
        <w:br/>
      </w:r>
      <w:r>
        <w:rPr>
          <w:rFonts w:ascii="宋体"/>
          <w:sz w:val="28"/>
          <w:szCs w:val="28"/>
        </w:rPr>
        <w:t> </w:t>
      </w:r>
      <w:r w:rsidRPr="00FA612F">
        <w:rPr>
          <w:rFonts w:ascii="宋体"/>
          <w:sz w:val="28"/>
          <w:szCs w:val="28"/>
        </w:rPr>
        <w:t> </w:t>
      </w:r>
      <w:r w:rsidRPr="00FA612F">
        <w:rPr>
          <w:rFonts w:ascii="宋体" w:hAnsi="宋体" w:hint="eastAsia"/>
          <w:sz w:val="28"/>
          <w:szCs w:val="28"/>
        </w:rPr>
        <w:t>（</w:t>
      </w:r>
      <w:r w:rsidRPr="00FA612F">
        <w:rPr>
          <w:rFonts w:ascii="宋体" w:hAnsi="宋体"/>
          <w:sz w:val="28"/>
          <w:szCs w:val="28"/>
        </w:rPr>
        <w:t>2</w:t>
      </w:r>
      <w:r w:rsidRPr="00FA612F">
        <w:rPr>
          <w:rFonts w:ascii="宋体" w:hAnsi="宋体" w:hint="eastAsia"/>
          <w:sz w:val="28"/>
          <w:szCs w:val="28"/>
        </w:rPr>
        <w:t>）</w:t>
      </w:r>
      <w:r w:rsidRPr="00FA612F">
        <w:rPr>
          <w:rFonts w:ascii="宋体" w:hAnsi="宋体"/>
          <w:sz w:val="28"/>
          <w:szCs w:val="28"/>
        </w:rPr>
        <w:t xml:space="preserve"> </w:t>
      </w:r>
      <w:r w:rsidRPr="00FA612F">
        <w:rPr>
          <w:rFonts w:ascii="宋体" w:hAnsi="宋体" w:hint="eastAsia"/>
          <w:sz w:val="28"/>
          <w:szCs w:val="28"/>
        </w:rPr>
        <w:t>普通高校应届毕业生应征入伍服义务兵役退役后</w:t>
      </w:r>
      <w:r w:rsidRPr="00FA612F">
        <w:rPr>
          <w:rFonts w:ascii="宋体" w:hAnsi="宋体"/>
          <w:sz w:val="28"/>
          <w:szCs w:val="28"/>
        </w:rPr>
        <w:t>3</w:t>
      </w:r>
      <w:r w:rsidRPr="00FA612F">
        <w:rPr>
          <w:rFonts w:ascii="宋体" w:hAnsi="宋体" w:hint="eastAsia"/>
          <w:sz w:val="28"/>
          <w:szCs w:val="28"/>
        </w:rPr>
        <w:t>年内参加全国硕士研究生招生考试，初试总分加</w:t>
      </w:r>
      <w:r w:rsidRPr="00FA612F">
        <w:rPr>
          <w:rFonts w:ascii="宋体" w:hAnsi="宋体"/>
          <w:sz w:val="28"/>
          <w:szCs w:val="28"/>
        </w:rPr>
        <w:t>10</w:t>
      </w:r>
      <w:r w:rsidRPr="00FA612F">
        <w:rPr>
          <w:rFonts w:ascii="宋体" w:hAnsi="宋体" w:hint="eastAsia"/>
          <w:sz w:val="28"/>
          <w:szCs w:val="28"/>
        </w:rPr>
        <w:t>分，立二等功及以上的免试（指初试）攻读硕士研究生；</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3</w:t>
      </w:r>
      <w:r w:rsidRPr="00FA612F">
        <w:rPr>
          <w:rFonts w:ascii="宋体" w:hAnsi="宋体" w:hint="eastAsia"/>
          <w:sz w:val="28"/>
          <w:szCs w:val="28"/>
        </w:rPr>
        <w:t>）具有高职（专科）学历的，退役后免试入读成人本科，或经过一定考核入读普通本科；荣立三等功以上奖励的，在完成高职（专科）学业后，免试入读普通本科；</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4</w:t>
      </w:r>
      <w:r w:rsidRPr="00FA612F">
        <w:rPr>
          <w:rFonts w:ascii="宋体" w:hAnsi="宋体" w:hint="eastAsia"/>
          <w:sz w:val="28"/>
          <w:szCs w:val="28"/>
        </w:rPr>
        <w:t>）应征入伍的高校毕业生退役后报考政法干警招录培养体制改革试点招生时，教育考试笔试成绩总分加</w:t>
      </w:r>
      <w:r w:rsidRPr="00FA612F">
        <w:rPr>
          <w:rFonts w:ascii="宋体" w:hAnsi="宋体"/>
          <w:sz w:val="28"/>
          <w:szCs w:val="28"/>
        </w:rPr>
        <w:t>10</w:t>
      </w:r>
      <w:r w:rsidRPr="00FA612F">
        <w:rPr>
          <w:rFonts w:ascii="宋体" w:hAnsi="宋体" w:hint="eastAsia"/>
          <w:sz w:val="28"/>
          <w:szCs w:val="28"/>
        </w:rPr>
        <w:t>分。</w:t>
      </w:r>
      <w:r w:rsidRPr="00FA612F">
        <w:rPr>
          <w:rFonts w:ascii="宋体"/>
          <w:sz w:val="28"/>
          <w:szCs w:val="28"/>
        </w:rPr>
        <w:br/>
      </w:r>
    </w:p>
    <w:p w:rsidR="005C568A" w:rsidRPr="00FA612F" w:rsidRDefault="005C568A">
      <w:pPr>
        <w:rPr>
          <w:rFonts w:ascii="宋体"/>
          <w:sz w:val="28"/>
          <w:szCs w:val="28"/>
        </w:rPr>
      </w:pPr>
      <w:r>
        <w:rPr>
          <w:rFonts w:ascii="宋体" w:hAnsi="宋体" w:hint="eastAsia"/>
          <w:b/>
          <w:bCs/>
          <w:sz w:val="28"/>
          <w:szCs w:val="28"/>
        </w:rPr>
        <w:t>三、</w:t>
      </w:r>
      <w:r w:rsidRPr="00FA612F">
        <w:rPr>
          <w:rFonts w:ascii="宋体" w:hAnsi="宋体" w:hint="eastAsia"/>
          <w:b/>
          <w:bCs/>
          <w:sz w:val="28"/>
          <w:szCs w:val="28"/>
        </w:rPr>
        <w:t>就业服务：</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1</w:t>
      </w:r>
      <w:r w:rsidRPr="00FA612F">
        <w:rPr>
          <w:rFonts w:ascii="宋体" w:hAnsi="宋体" w:hint="eastAsia"/>
          <w:sz w:val="28"/>
          <w:szCs w:val="28"/>
        </w:rPr>
        <w:t>）按照国家规定发给退役金，由安置地的县级以上地方人民政府接收，根据当地实际情况，可以发给经济补助，安置地的县级以上地方人民政府应当组织其免费参加职业教育、技能培训，经考试考核合格的，发给相应的学历证书、职业资格证书并推荐就业；</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2</w:t>
      </w:r>
      <w:r w:rsidRPr="00FA612F">
        <w:rPr>
          <w:rFonts w:ascii="宋体" w:hAnsi="宋体" w:hint="eastAsia"/>
          <w:sz w:val="28"/>
          <w:szCs w:val="28"/>
        </w:rPr>
        <w:t>）报考公务员、应聘事业单位职位的，在军队服现役经历视为基层工作经历，同等条件下优先录用或聘用，国有企业在新招录职工时，应拿出一定数量的工作岗位择优招录大学生退役士兵，基层专职武装干部重点招录退役大学生士兵；</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3</w:t>
      </w:r>
      <w:r w:rsidRPr="00FA612F">
        <w:rPr>
          <w:rFonts w:ascii="宋体" w:hAnsi="宋体" w:hint="eastAsia"/>
          <w:sz w:val="28"/>
          <w:szCs w:val="28"/>
        </w:rPr>
        <w:t>）参加户籍所在地省级毕业生就业指导机构、原毕业高校就业招聘会，享受重点推荐、就业指导等就业服务；</w:t>
      </w:r>
      <w:r>
        <w:rPr>
          <w:rFonts w:ascii="宋体"/>
          <w:sz w:val="28"/>
          <w:szCs w:val="28"/>
        </w:rPr>
        <w:br/>
      </w:r>
      <w:r>
        <w:rPr>
          <w:rFonts w:ascii="宋体"/>
          <w:sz w:val="28"/>
          <w:szCs w:val="28"/>
        </w:rPr>
        <w:t>  </w:t>
      </w:r>
      <w:r w:rsidRPr="00FA612F">
        <w:rPr>
          <w:rFonts w:ascii="宋体" w:hAnsi="宋体" w:hint="eastAsia"/>
          <w:sz w:val="28"/>
          <w:szCs w:val="28"/>
        </w:rPr>
        <w:t>（</w:t>
      </w:r>
      <w:r w:rsidRPr="00FA612F">
        <w:rPr>
          <w:rFonts w:ascii="宋体" w:hAnsi="宋体"/>
          <w:sz w:val="28"/>
          <w:szCs w:val="28"/>
        </w:rPr>
        <w:t>4</w:t>
      </w:r>
      <w:r w:rsidRPr="00FA612F">
        <w:rPr>
          <w:rFonts w:ascii="宋体" w:hAnsi="宋体" w:hint="eastAsia"/>
          <w:sz w:val="28"/>
          <w:szCs w:val="28"/>
        </w:rPr>
        <w:t>）高校应届毕业生入伍服义务兵役退出现役后一年内，可视同当年的高校应届毕业生，凭用人单位录（聘）用手续，向原就读高校再次申请办理就业报到手续，户档随迁（直辖市按照有关规定执行）。</w:t>
      </w:r>
    </w:p>
    <w:sectPr w:rsidR="005C568A" w:rsidRPr="00FA612F" w:rsidSect="00FA612F">
      <w:headerReference w:type="even" r:id="rId6"/>
      <w:headerReference w:type="default" r:id="rId7"/>
      <w:footerReference w:type="even" r:id="rId8"/>
      <w:footerReference w:type="default" r:id="rId9"/>
      <w:headerReference w:type="first" r:id="rId10"/>
      <w:footerReference w:type="first" r:id="rId11"/>
      <w:pgSz w:w="11906" w:h="16838"/>
      <w:pgMar w:top="1134" w:right="1077" w:bottom="1134"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68A" w:rsidRDefault="005C568A">
      <w:r>
        <w:separator/>
      </w:r>
    </w:p>
  </w:endnote>
  <w:endnote w:type="continuationSeparator" w:id="0">
    <w:p w:rsidR="005C568A" w:rsidRDefault="005C56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68A" w:rsidRDefault="005C568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68A" w:rsidRDefault="005C568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68A" w:rsidRDefault="005C568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68A" w:rsidRDefault="005C568A">
      <w:r>
        <w:separator/>
      </w:r>
    </w:p>
  </w:footnote>
  <w:footnote w:type="continuationSeparator" w:id="0">
    <w:p w:rsidR="005C568A" w:rsidRDefault="005C56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68A" w:rsidRDefault="005C568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68A" w:rsidRDefault="005C568A" w:rsidP="00487FB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68A" w:rsidRDefault="005C568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BC3"/>
    <w:rsid w:val="001E6B8B"/>
    <w:rsid w:val="00487FBB"/>
    <w:rsid w:val="005C568A"/>
    <w:rsid w:val="00673BC3"/>
    <w:rsid w:val="007156EC"/>
    <w:rsid w:val="00747A93"/>
    <w:rsid w:val="00807FD4"/>
    <w:rsid w:val="00C04BC1"/>
    <w:rsid w:val="00C60F7A"/>
    <w:rsid w:val="00D5679A"/>
    <w:rsid w:val="00FA61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F7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FA612F"/>
    <w:rPr>
      <w:rFonts w:cs="Times New Roman"/>
      <w:b/>
      <w:bCs/>
    </w:rPr>
  </w:style>
  <w:style w:type="paragraph" w:styleId="Header">
    <w:name w:val="header"/>
    <w:basedOn w:val="Normal"/>
    <w:link w:val="HeaderChar"/>
    <w:uiPriority w:val="99"/>
    <w:rsid w:val="00807FD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cs="Times New Roman"/>
      <w:sz w:val="18"/>
      <w:szCs w:val="18"/>
    </w:rPr>
  </w:style>
  <w:style w:type="paragraph" w:styleId="Footer">
    <w:name w:val="footer"/>
    <w:basedOn w:val="Normal"/>
    <w:link w:val="FooterChar"/>
    <w:uiPriority w:val="99"/>
    <w:rsid w:val="00807FD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cs="Times New Roman"/>
      <w:sz w:val="18"/>
      <w:szCs w:val="18"/>
    </w:rPr>
  </w:style>
  <w:style w:type="paragraph" w:styleId="BalloonText">
    <w:name w:val="Balloon Text"/>
    <w:basedOn w:val="Normal"/>
    <w:link w:val="BalloonTextChar"/>
    <w:uiPriority w:val="99"/>
    <w:semiHidden/>
    <w:rsid w:val="00487FBB"/>
    <w:rPr>
      <w:sz w:val="18"/>
      <w:szCs w:val="18"/>
    </w:rPr>
  </w:style>
  <w:style w:type="character" w:customStyle="1" w:styleId="BalloonTextChar">
    <w:name w:val="Balloon Text Char"/>
    <w:basedOn w:val="DefaultParagraphFont"/>
    <w:link w:val="BalloonText"/>
    <w:uiPriority w:val="99"/>
    <w:semiHidden/>
    <w:rsid w:val="003E6290"/>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Pages>
  <Words>174</Words>
  <Characters>995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dingzq</cp:lastModifiedBy>
  <cp:revision>4</cp:revision>
  <cp:lastPrinted>2017-04-14T01:16:00Z</cp:lastPrinted>
  <dcterms:created xsi:type="dcterms:W3CDTF">2017-04-14T00:57:00Z</dcterms:created>
  <dcterms:modified xsi:type="dcterms:W3CDTF">2017-04-14T01:17:00Z</dcterms:modified>
</cp:coreProperties>
</file>